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AA" w:rsidRPr="006D6953" w:rsidRDefault="00477CAA" w:rsidP="009E6278">
      <w:pPr>
        <w:rPr>
          <w:b/>
          <w:sz w:val="24"/>
        </w:rPr>
      </w:pPr>
      <w:bookmarkStart w:id="0" w:name="_GoBack"/>
      <w:bookmarkEnd w:id="0"/>
      <w:r w:rsidRPr="006D6953">
        <w:rPr>
          <w:b/>
          <w:sz w:val="24"/>
        </w:rPr>
        <w:t>D</w:t>
      </w:r>
      <w:r w:rsidR="004B548B" w:rsidRPr="006D6953">
        <w:rPr>
          <w:b/>
          <w:sz w:val="24"/>
        </w:rPr>
        <w:t>eterm</w:t>
      </w:r>
      <w:r w:rsidR="00884599" w:rsidRPr="006D6953">
        <w:rPr>
          <w:b/>
          <w:sz w:val="24"/>
        </w:rPr>
        <w:t>ining Whether Hydraulic Modeling Report or Certification is</w:t>
      </w:r>
      <w:r w:rsidR="004B548B" w:rsidRPr="006D6953">
        <w:rPr>
          <w:b/>
          <w:sz w:val="24"/>
        </w:rPr>
        <w:t xml:space="preserve"> Required</w:t>
      </w:r>
      <w:r w:rsidR="00002FD3">
        <w:rPr>
          <w:b/>
          <w:sz w:val="24"/>
        </w:rPr>
        <w:t xml:space="preserve"> (List 3)</w:t>
      </w:r>
    </w:p>
    <w:p w:rsidR="00F37636" w:rsidRPr="00406ADB" w:rsidRDefault="00F37636" w:rsidP="00477CAA">
      <w:pPr>
        <w:pStyle w:val="Style0"/>
        <w:tabs>
          <w:tab w:val="left" w:pos="-1440"/>
          <w:tab w:val="left" w:pos="-720"/>
        </w:tabs>
        <w:spacing w:line="280" w:lineRule="exact"/>
        <w:rPr>
          <w:rFonts w:ascii="Times New Roman" w:hAnsi="Times New Roman"/>
          <w:sz w:val="26"/>
          <w:szCs w:val="26"/>
        </w:rPr>
      </w:pPr>
    </w:p>
    <w:p w:rsidR="00884599" w:rsidRDefault="00884599" w:rsidP="00477CAA">
      <w:pPr>
        <w:pStyle w:val="Style0"/>
        <w:tabs>
          <w:tab w:val="left" w:pos="-1440"/>
          <w:tab w:val="left" w:pos="-720"/>
        </w:tabs>
        <w:spacing w:line="280" w:lineRule="exact"/>
        <w:rPr>
          <w:rFonts w:ascii="Times New Roman" w:hAnsi="Times New Roman"/>
          <w:sz w:val="24"/>
        </w:rPr>
      </w:pPr>
      <w:r w:rsidRPr="00884599">
        <w:rPr>
          <w:rFonts w:ascii="Times New Roman" w:hAnsi="Times New Roman"/>
          <w:sz w:val="24"/>
        </w:rPr>
        <w:t>Typically, a hydraulic modeling report and a certification of the hydraulic modeling results by a Professional Engineer (PE) are both required as a part of the plan review process</w:t>
      </w:r>
      <w:r>
        <w:rPr>
          <w:rFonts w:ascii="Times New Roman" w:hAnsi="Times New Roman"/>
          <w:sz w:val="24"/>
        </w:rPr>
        <w:t xml:space="preserve"> for </w:t>
      </w:r>
      <w:r w:rsidR="004F6790" w:rsidRPr="004F6790">
        <w:rPr>
          <w:rFonts w:ascii="Times New Roman" w:hAnsi="Times New Roman"/>
          <w:b/>
          <w:sz w:val="24"/>
        </w:rPr>
        <w:t xml:space="preserve">public </w:t>
      </w:r>
      <w:r w:rsidRPr="004F6790">
        <w:rPr>
          <w:rFonts w:ascii="Times New Roman" w:hAnsi="Times New Roman"/>
          <w:b/>
          <w:sz w:val="24"/>
        </w:rPr>
        <w:t>drinking water projects</w:t>
      </w:r>
      <w:r w:rsidRPr="00884599">
        <w:rPr>
          <w:rFonts w:ascii="Times New Roman" w:hAnsi="Times New Roman"/>
          <w:sz w:val="24"/>
        </w:rPr>
        <w:t xml:space="preserve"> that are </w:t>
      </w:r>
      <w:r>
        <w:rPr>
          <w:rFonts w:ascii="Times New Roman" w:hAnsi="Times New Roman"/>
          <w:sz w:val="24"/>
        </w:rPr>
        <w:t xml:space="preserve">for </w:t>
      </w:r>
      <w:r w:rsidRPr="00884599">
        <w:rPr>
          <w:rFonts w:ascii="Times New Roman" w:hAnsi="Times New Roman"/>
          <w:sz w:val="24"/>
        </w:rPr>
        <w:t>new construction</w:t>
      </w:r>
      <w:r>
        <w:rPr>
          <w:rFonts w:ascii="Times New Roman" w:hAnsi="Times New Roman"/>
          <w:sz w:val="24"/>
        </w:rPr>
        <w:t>,</w:t>
      </w:r>
      <w:r w:rsidRPr="00884599">
        <w:rPr>
          <w:rFonts w:ascii="Times New Roman" w:hAnsi="Times New Roman"/>
          <w:sz w:val="24"/>
        </w:rPr>
        <w:t xml:space="preserve"> water system expansions</w:t>
      </w:r>
      <w:r>
        <w:rPr>
          <w:rFonts w:ascii="Times New Roman" w:hAnsi="Times New Roman"/>
          <w:sz w:val="24"/>
        </w:rPr>
        <w:t>, and new public drinking water systems</w:t>
      </w:r>
      <w:r w:rsidRPr="00884599">
        <w:rPr>
          <w:rFonts w:ascii="Times New Roman" w:hAnsi="Times New Roman"/>
          <w:sz w:val="24"/>
        </w:rPr>
        <w:t xml:space="preserve">. </w:t>
      </w:r>
    </w:p>
    <w:p w:rsidR="00884599" w:rsidRDefault="00884599" w:rsidP="00477CAA">
      <w:pPr>
        <w:pStyle w:val="Style0"/>
        <w:tabs>
          <w:tab w:val="left" w:pos="-1440"/>
          <w:tab w:val="left" w:pos="-720"/>
        </w:tabs>
        <w:spacing w:line="280" w:lineRule="exact"/>
        <w:rPr>
          <w:rFonts w:ascii="Times New Roman" w:hAnsi="Times New Roman"/>
          <w:sz w:val="24"/>
        </w:rPr>
      </w:pPr>
    </w:p>
    <w:p w:rsidR="00477CAA" w:rsidRDefault="00884599" w:rsidP="00C373D6">
      <w:pPr>
        <w:pStyle w:val="Style0"/>
        <w:numPr>
          <w:ilvl w:val="0"/>
          <w:numId w:val="21"/>
        </w:numPr>
        <w:tabs>
          <w:tab w:val="left" w:pos="-1440"/>
          <w:tab w:val="left" w:pos="-720"/>
        </w:tabs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="00477CAA" w:rsidRPr="00477CAA">
        <w:rPr>
          <w:rFonts w:ascii="Times New Roman" w:hAnsi="Times New Roman"/>
          <w:sz w:val="24"/>
        </w:rPr>
        <w:t xml:space="preserve">ydraulic modeling </w:t>
      </w:r>
      <w:r w:rsidR="00671AD4">
        <w:rPr>
          <w:rFonts w:ascii="Times New Roman" w:hAnsi="Times New Roman"/>
          <w:sz w:val="24"/>
        </w:rPr>
        <w:t xml:space="preserve">report and </w:t>
      </w:r>
      <w:r w:rsidR="00477CAA" w:rsidRPr="00477CAA">
        <w:rPr>
          <w:rFonts w:ascii="Times New Roman" w:hAnsi="Times New Roman"/>
          <w:sz w:val="24"/>
        </w:rPr>
        <w:t>certification may NOT be required if</w:t>
      </w:r>
      <w:r>
        <w:rPr>
          <w:rFonts w:ascii="Times New Roman" w:hAnsi="Times New Roman"/>
          <w:sz w:val="24"/>
        </w:rPr>
        <w:t>:</w:t>
      </w:r>
    </w:p>
    <w:p w:rsidR="00477CAA" w:rsidRPr="007808BB" w:rsidRDefault="000A6A0E" w:rsidP="00AA0EE8">
      <w:pPr>
        <w:pStyle w:val="Style0"/>
        <w:tabs>
          <w:tab w:val="left" w:pos="-1440"/>
          <w:tab w:val="left" w:pos="-720"/>
        </w:tabs>
        <w:spacing w:line="280" w:lineRule="exact"/>
        <w:ind w:left="1440" w:hanging="360"/>
        <w:rPr>
          <w:rFonts w:ascii="Times New Roman" w:hAnsi="Times New Roman"/>
          <w:color w:val="000000"/>
          <w:sz w:val="24"/>
        </w:rPr>
      </w:pPr>
      <w:sdt>
        <w:sdtPr>
          <w:rPr>
            <w:rFonts w:ascii="Times New Roman" w:hAnsi="Times New Roman"/>
            <w:color w:val="000000"/>
            <w:sz w:val="24"/>
          </w:rPr>
          <w:id w:val="80474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E8">
            <w:rPr>
              <w:rFonts w:ascii="MS Gothic" w:eastAsia="MS Gothic" w:hAnsi="Times New Roman" w:hint="eastAsia"/>
              <w:color w:val="000000"/>
              <w:sz w:val="24"/>
            </w:rPr>
            <w:t>☐</w:t>
          </w:r>
        </w:sdtContent>
      </w:sdt>
      <w:r w:rsidR="00AA0EE8">
        <w:rPr>
          <w:rFonts w:ascii="Times New Roman" w:hAnsi="Times New Roman"/>
          <w:color w:val="000000"/>
          <w:sz w:val="24"/>
        </w:rPr>
        <w:tab/>
        <w:t>T</w:t>
      </w:r>
      <w:r w:rsidR="00477CAA" w:rsidRPr="00477CAA">
        <w:rPr>
          <w:rFonts w:ascii="Times New Roman" w:hAnsi="Times New Roman"/>
          <w:color w:val="000000"/>
          <w:sz w:val="24"/>
        </w:rPr>
        <w:t>he water system is a transient system</w:t>
      </w:r>
      <w:r w:rsidR="00884599">
        <w:rPr>
          <w:rFonts w:ascii="Times New Roman" w:hAnsi="Times New Roman"/>
          <w:color w:val="000000"/>
          <w:sz w:val="24"/>
        </w:rPr>
        <w:t xml:space="preserve"> and R309-550-5(3) does not apply</w:t>
      </w:r>
      <w:r w:rsidR="00477CAA" w:rsidRPr="00477CAA">
        <w:rPr>
          <w:rFonts w:ascii="Times New Roman" w:hAnsi="Times New Roman"/>
          <w:color w:val="000000"/>
          <w:sz w:val="24"/>
        </w:rPr>
        <w:t>.</w:t>
      </w:r>
      <w:r w:rsidR="00BF783B" w:rsidRPr="00BF783B">
        <w:rPr>
          <w:rFonts w:ascii="Times New Roman" w:hAnsi="Times New Roman"/>
          <w:b/>
          <w:i/>
          <w:sz w:val="24"/>
        </w:rPr>
        <w:t xml:space="preserve"> </w:t>
      </w:r>
      <w:r w:rsidR="00BF783B" w:rsidRPr="006D6953">
        <w:rPr>
          <w:rFonts w:ascii="Times New Roman" w:hAnsi="Times New Roman"/>
          <w:i/>
          <w:szCs w:val="20"/>
        </w:rPr>
        <w:t>[R309-511-4(1)</w:t>
      </w:r>
      <w:r w:rsidR="00884599" w:rsidRPr="006D6953">
        <w:rPr>
          <w:rFonts w:ascii="Times New Roman" w:hAnsi="Times New Roman"/>
          <w:i/>
          <w:szCs w:val="20"/>
        </w:rPr>
        <w:t>; R309-550-5(3)(b) and (c)</w:t>
      </w:r>
      <w:r w:rsidR="00BF783B" w:rsidRPr="006D6953">
        <w:rPr>
          <w:rFonts w:ascii="Times New Roman" w:hAnsi="Times New Roman"/>
          <w:i/>
          <w:szCs w:val="20"/>
        </w:rPr>
        <w:t>]</w:t>
      </w:r>
      <w:r w:rsidR="00884599">
        <w:rPr>
          <w:rFonts w:ascii="Times New Roman" w:hAnsi="Times New Roman"/>
          <w:i/>
          <w:sz w:val="24"/>
        </w:rPr>
        <w:t xml:space="preserve">; </w:t>
      </w:r>
      <w:r w:rsidR="00884599" w:rsidRPr="004F6790">
        <w:rPr>
          <w:rFonts w:ascii="Times New Roman" w:hAnsi="Times New Roman"/>
          <w:b/>
          <w:sz w:val="24"/>
        </w:rPr>
        <w:t>or</w:t>
      </w:r>
      <w:r w:rsidR="00884599" w:rsidRPr="007808BB">
        <w:rPr>
          <w:rFonts w:ascii="Times New Roman" w:hAnsi="Times New Roman"/>
          <w:sz w:val="24"/>
        </w:rPr>
        <w:t>,</w:t>
      </w:r>
    </w:p>
    <w:p w:rsidR="00884599" w:rsidRDefault="000A6A0E" w:rsidP="00AA0EE8">
      <w:pPr>
        <w:pStyle w:val="Style0"/>
        <w:tabs>
          <w:tab w:val="left" w:pos="-1440"/>
          <w:tab w:val="left" w:pos="-720"/>
        </w:tabs>
        <w:spacing w:line="280" w:lineRule="exact"/>
        <w:ind w:left="1440" w:hanging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color w:val="000000"/>
            <w:sz w:val="24"/>
          </w:rPr>
          <w:id w:val="89948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E8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AA0EE8">
        <w:rPr>
          <w:rFonts w:ascii="Times New Roman" w:hAnsi="Times New Roman"/>
          <w:color w:val="000000"/>
          <w:sz w:val="24"/>
        </w:rPr>
        <w:t xml:space="preserve"> </w:t>
      </w:r>
      <w:r w:rsidR="00AA0EE8">
        <w:rPr>
          <w:rFonts w:ascii="Times New Roman" w:hAnsi="Times New Roman"/>
          <w:color w:val="000000"/>
          <w:sz w:val="24"/>
        </w:rPr>
        <w:tab/>
        <w:t>T</w:t>
      </w:r>
      <w:r w:rsidR="00477CAA" w:rsidRPr="00477CAA">
        <w:rPr>
          <w:rFonts w:ascii="Times New Roman" w:hAnsi="Times New Roman"/>
          <w:color w:val="000000"/>
          <w:sz w:val="24"/>
        </w:rPr>
        <w:t>he water system is a n</w:t>
      </w:r>
      <w:r w:rsidR="00477CAA" w:rsidRPr="00477CAA">
        <w:rPr>
          <w:rFonts w:ascii="Times New Roman" w:hAnsi="Times New Roman"/>
          <w:sz w:val="24"/>
        </w:rPr>
        <w:t xml:space="preserve">on-transient non-community water system </w:t>
      </w:r>
      <w:r w:rsidR="00AC35EB">
        <w:rPr>
          <w:rFonts w:ascii="Times New Roman" w:hAnsi="Times New Roman"/>
          <w:sz w:val="24"/>
        </w:rPr>
        <w:t>with</w:t>
      </w:r>
      <w:r w:rsidR="00477CAA" w:rsidRPr="00477CAA">
        <w:rPr>
          <w:rFonts w:ascii="Times New Roman" w:hAnsi="Times New Roman"/>
          <w:sz w:val="24"/>
        </w:rPr>
        <w:t xml:space="preserve"> system demand </w:t>
      </w:r>
      <w:r w:rsidR="004101BC">
        <w:rPr>
          <w:rFonts w:ascii="Times New Roman" w:hAnsi="Times New Roman"/>
          <w:sz w:val="24"/>
        </w:rPr>
        <w:t>less</w:t>
      </w:r>
      <w:r w:rsidR="00477CAA" w:rsidRPr="00477CAA">
        <w:rPr>
          <w:rFonts w:ascii="Times New Roman" w:hAnsi="Times New Roman"/>
          <w:sz w:val="24"/>
        </w:rPr>
        <w:t xml:space="preserve"> than </w:t>
      </w:r>
      <w:r w:rsidR="004101BC">
        <w:rPr>
          <w:rFonts w:ascii="Times New Roman" w:hAnsi="Times New Roman"/>
          <w:sz w:val="24"/>
        </w:rPr>
        <w:t xml:space="preserve">the </w:t>
      </w:r>
      <w:r w:rsidR="00477CAA" w:rsidRPr="00477CAA">
        <w:rPr>
          <w:rFonts w:ascii="Times New Roman" w:hAnsi="Times New Roman"/>
          <w:sz w:val="24"/>
        </w:rPr>
        <w:t>require</w:t>
      </w:r>
      <w:r w:rsidR="004101BC">
        <w:rPr>
          <w:rFonts w:ascii="Times New Roman" w:hAnsi="Times New Roman"/>
          <w:sz w:val="24"/>
        </w:rPr>
        <w:t xml:space="preserve">ment in </w:t>
      </w:r>
      <w:r w:rsidR="00477CAA" w:rsidRPr="00477CAA">
        <w:rPr>
          <w:rFonts w:ascii="Times New Roman" w:hAnsi="Times New Roman"/>
          <w:sz w:val="24"/>
        </w:rPr>
        <w:t>R309-510 and does not provide water for fire suppression.</w:t>
      </w:r>
      <w:r w:rsidR="004B548B" w:rsidRPr="004B548B">
        <w:rPr>
          <w:rFonts w:ascii="Times New Roman" w:hAnsi="Times New Roman"/>
          <w:b/>
          <w:i/>
          <w:sz w:val="24"/>
        </w:rPr>
        <w:t xml:space="preserve"> </w:t>
      </w:r>
      <w:r w:rsidR="004B548B" w:rsidRPr="006D6953">
        <w:rPr>
          <w:rFonts w:ascii="Times New Roman" w:hAnsi="Times New Roman"/>
          <w:i/>
          <w:szCs w:val="20"/>
        </w:rPr>
        <w:t>[R309-511-4(1)]</w:t>
      </w:r>
      <w:r w:rsidR="004B548B" w:rsidRPr="006D6953">
        <w:rPr>
          <w:rFonts w:ascii="Times New Roman" w:hAnsi="Times New Roman"/>
          <w:szCs w:val="20"/>
        </w:rPr>
        <w:t>.</w:t>
      </w:r>
    </w:p>
    <w:p w:rsidR="00884599" w:rsidRPr="00884599" w:rsidRDefault="00884599" w:rsidP="00884599">
      <w:pPr>
        <w:pStyle w:val="Style0"/>
        <w:tabs>
          <w:tab w:val="left" w:pos="-1440"/>
          <w:tab w:val="left" w:pos="-720"/>
        </w:tabs>
        <w:spacing w:line="280" w:lineRule="exact"/>
        <w:rPr>
          <w:rFonts w:ascii="Times New Roman" w:hAnsi="Times New Roman"/>
          <w:sz w:val="24"/>
        </w:rPr>
      </w:pPr>
    </w:p>
    <w:p w:rsidR="0060701F" w:rsidRPr="0060701F" w:rsidRDefault="00884599" w:rsidP="00C373D6">
      <w:pPr>
        <w:pStyle w:val="Style0"/>
        <w:numPr>
          <w:ilvl w:val="0"/>
          <w:numId w:val="21"/>
        </w:numPr>
        <w:tabs>
          <w:tab w:val="left" w:pos="-1440"/>
          <w:tab w:val="left" w:pos="-720"/>
        </w:tabs>
        <w:spacing w:line="280" w:lineRule="exact"/>
        <w:rPr>
          <w:rFonts w:ascii="Times New Roman" w:hAnsi="Times New Roman"/>
          <w:sz w:val="24"/>
        </w:rPr>
      </w:pPr>
      <w:r w:rsidRPr="00477CAA">
        <w:rPr>
          <w:rFonts w:ascii="Times New Roman" w:hAnsi="Times New Roman"/>
          <w:sz w:val="24"/>
        </w:rPr>
        <w:t xml:space="preserve">Hydraulic modeling </w:t>
      </w:r>
      <w:r>
        <w:rPr>
          <w:rFonts w:ascii="Times New Roman" w:hAnsi="Times New Roman"/>
          <w:sz w:val="24"/>
        </w:rPr>
        <w:t xml:space="preserve">report and PE </w:t>
      </w:r>
      <w:r w:rsidRPr="00477CAA">
        <w:rPr>
          <w:rFonts w:ascii="Times New Roman" w:hAnsi="Times New Roman"/>
          <w:sz w:val="24"/>
        </w:rPr>
        <w:t xml:space="preserve">certification </w:t>
      </w:r>
      <w:r>
        <w:rPr>
          <w:rFonts w:ascii="Times New Roman" w:hAnsi="Times New Roman"/>
          <w:sz w:val="24"/>
        </w:rPr>
        <w:t xml:space="preserve">are </w:t>
      </w:r>
      <w:r w:rsidRPr="00477CAA">
        <w:rPr>
          <w:rFonts w:ascii="Times New Roman" w:hAnsi="Times New Roman"/>
          <w:sz w:val="24"/>
        </w:rPr>
        <w:t>NOT required if</w:t>
      </w:r>
      <w:r w:rsidR="00C373D6" w:rsidRPr="00C373D6">
        <w:t xml:space="preserve"> </w:t>
      </w:r>
      <w:r w:rsidR="00C373D6">
        <w:rPr>
          <w:rFonts w:ascii="Times New Roman" w:hAnsi="Times New Roman"/>
          <w:sz w:val="24"/>
        </w:rPr>
        <w:t xml:space="preserve">the </w:t>
      </w:r>
      <w:r w:rsidR="00C373D6" w:rsidRPr="00C373D6">
        <w:rPr>
          <w:rFonts w:ascii="Times New Roman" w:hAnsi="Times New Roman"/>
          <w:sz w:val="24"/>
        </w:rPr>
        <w:t xml:space="preserve">proposed project will not result in </w:t>
      </w:r>
      <w:r w:rsidR="00DF4A0E">
        <w:rPr>
          <w:rFonts w:ascii="Times New Roman" w:hAnsi="Times New Roman"/>
          <w:sz w:val="24"/>
        </w:rPr>
        <w:t xml:space="preserve">a </w:t>
      </w:r>
      <w:r w:rsidR="00C373D6" w:rsidRPr="00C373D6">
        <w:rPr>
          <w:rFonts w:ascii="Times New Roman" w:hAnsi="Times New Roman"/>
          <w:sz w:val="24"/>
        </w:rPr>
        <w:t xml:space="preserve">negative hydraulic impact. </w:t>
      </w:r>
      <w:r w:rsidR="00C373D6" w:rsidRPr="006D6953">
        <w:rPr>
          <w:rFonts w:ascii="Times New Roman" w:hAnsi="Times New Roman"/>
          <w:i/>
          <w:szCs w:val="20"/>
        </w:rPr>
        <w:t>[R309-511-4(1)(a)(i)(A) through (G)].</w:t>
      </w:r>
      <w:r w:rsidR="00C373D6">
        <w:rPr>
          <w:rFonts w:ascii="Times New Roman" w:hAnsi="Times New Roman"/>
          <w:b/>
          <w:i/>
          <w:sz w:val="24"/>
        </w:rPr>
        <w:t xml:space="preserve"> </w:t>
      </w:r>
    </w:p>
    <w:p w:rsidR="00477CAA" w:rsidRDefault="00477CAA" w:rsidP="0060701F">
      <w:pPr>
        <w:pStyle w:val="Style0"/>
        <w:tabs>
          <w:tab w:val="left" w:pos="-1440"/>
          <w:tab w:val="left" w:pos="-720"/>
        </w:tabs>
        <w:spacing w:line="280" w:lineRule="exact"/>
        <w:ind w:left="720"/>
        <w:rPr>
          <w:rFonts w:ascii="Times New Roman" w:hAnsi="Times New Roman"/>
          <w:sz w:val="24"/>
        </w:rPr>
      </w:pPr>
      <w:r w:rsidRPr="00C373D6">
        <w:rPr>
          <w:rFonts w:ascii="Times New Roman" w:hAnsi="Times New Roman"/>
          <w:sz w:val="24"/>
        </w:rPr>
        <w:t>For example</w:t>
      </w:r>
      <w:r w:rsidR="00C373D6">
        <w:rPr>
          <w:rFonts w:ascii="Times New Roman" w:hAnsi="Times New Roman"/>
          <w:sz w:val="24"/>
        </w:rPr>
        <w:t>:</w:t>
      </w:r>
    </w:p>
    <w:p w:rsidR="004F6790" w:rsidRPr="004F6790" w:rsidRDefault="000A6A0E" w:rsidP="00AA0EE8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88491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0EE8">
        <w:rPr>
          <w:sz w:val="24"/>
        </w:rPr>
        <w:tab/>
        <w:t>A</w:t>
      </w:r>
      <w:r w:rsidR="00495D9B">
        <w:rPr>
          <w:sz w:val="24"/>
        </w:rPr>
        <w:t>ddition of new sources</w:t>
      </w:r>
    </w:p>
    <w:p w:rsidR="004F6790" w:rsidRPr="004F6790" w:rsidRDefault="000A6A0E" w:rsidP="00AA0EE8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15182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0EE8">
        <w:rPr>
          <w:sz w:val="24"/>
        </w:rPr>
        <w:tab/>
        <w:t>R</w:t>
      </w:r>
      <w:r w:rsidR="004F6790" w:rsidRPr="004F6790">
        <w:rPr>
          <w:sz w:val="24"/>
        </w:rPr>
        <w:t xml:space="preserve">e-development of any spring or </w:t>
      </w:r>
      <w:r w:rsidR="00495D9B">
        <w:rPr>
          <w:sz w:val="24"/>
        </w:rPr>
        <w:t>well source</w:t>
      </w:r>
    </w:p>
    <w:p w:rsidR="004F6790" w:rsidRPr="004F6790" w:rsidRDefault="000A6A0E" w:rsidP="00AA0EE8">
      <w:pPr>
        <w:pStyle w:val="ListParagraph"/>
        <w:ind w:left="1440" w:hanging="360"/>
        <w:rPr>
          <w:sz w:val="24"/>
        </w:rPr>
      </w:pPr>
      <w:sdt>
        <w:sdtPr>
          <w:rPr>
            <w:sz w:val="24"/>
          </w:rPr>
          <w:id w:val="-35188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0EE8">
        <w:rPr>
          <w:sz w:val="24"/>
        </w:rPr>
        <w:tab/>
        <w:t>A</w:t>
      </w:r>
      <w:r w:rsidR="004F6790" w:rsidRPr="004F6790">
        <w:rPr>
          <w:sz w:val="24"/>
        </w:rPr>
        <w:t>dding disinfection, fluoridation, or other treatment facilities that do not adversely impact f</w:t>
      </w:r>
      <w:r w:rsidR="00495D9B">
        <w:rPr>
          <w:sz w:val="24"/>
        </w:rPr>
        <w:t>low, pressure or water quality</w:t>
      </w:r>
    </w:p>
    <w:p w:rsidR="004F6790" w:rsidRPr="004F6790" w:rsidRDefault="000A6A0E" w:rsidP="00AA0EE8">
      <w:pPr>
        <w:pStyle w:val="ListParagraph"/>
        <w:ind w:left="1440" w:hanging="360"/>
        <w:rPr>
          <w:sz w:val="24"/>
        </w:rPr>
      </w:pPr>
      <w:sdt>
        <w:sdtPr>
          <w:rPr>
            <w:sz w:val="24"/>
          </w:rPr>
          <w:id w:val="-18840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6790" w:rsidRPr="004F6790">
        <w:rPr>
          <w:sz w:val="24"/>
        </w:rPr>
        <w:t xml:space="preserve"> </w:t>
      </w:r>
      <w:r w:rsidR="00AA0EE8">
        <w:rPr>
          <w:sz w:val="24"/>
        </w:rPr>
        <w:tab/>
        <w:t xml:space="preserve">A </w:t>
      </w:r>
      <w:r w:rsidR="004F6790" w:rsidRPr="004F6790">
        <w:rPr>
          <w:sz w:val="24"/>
        </w:rPr>
        <w:t xml:space="preserve">change or addition of a water treatment </w:t>
      </w:r>
      <w:r w:rsidR="00C72824">
        <w:rPr>
          <w:sz w:val="24"/>
        </w:rPr>
        <w:t>process</w:t>
      </w:r>
    </w:p>
    <w:p w:rsidR="004F6790" w:rsidRPr="004F6790" w:rsidRDefault="000A6A0E" w:rsidP="00495D9B">
      <w:pPr>
        <w:pStyle w:val="ListParagraph"/>
        <w:ind w:left="1440" w:hanging="360"/>
        <w:rPr>
          <w:sz w:val="24"/>
        </w:rPr>
      </w:pPr>
      <w:sdt>
        <w:sdtPr>
          <w:rPr>
            <w:sz w:val="24"/>
          </w:rPr>
          <w:id w:val="-147205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95D9B">
        <w:rPr>
          <w:sz w:val="24"/>
        </w:rPr>
        <w:tab/>
        <w:t>In</w:t>
      </w:r>
      <w:r w:rsidR="004F6790" w:rsidRPr="004F6790">
        <w:rPr>
          <w:sz w:val="24"/>
        </w:rPr>
        <w:t>terior re-coating or re-lining of any raw or drinking water storage tank, or water storage chamber within any treatment</w:t>
      </w:r>
      <w:r w:rsidR="00C72824">
        <w:rPr>
          <w:sz w:val="24"/>
        </w:rPr>
        <w:t xml:space="preserve"> facility</w:t>
      </w:r>
    </w:p>
    <w:p w:rsidR="004F6790" w:rsidRPr="004F6790" w:rsidRDefault="000A6A0E" w:rsidP="00495D9B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05613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95D9B">
        <w:rPr>
          <w:sz w:val="24"/>
        </w:rPr>
        <w:tab/>
        <w:t>W</w:t>
      </w:r>
      <w:r w:rsidR="004F6790" w:rsidRPr="004F6790">
        <w:rPr>
          <w:sz w:val="24"/>
        </w:rPr>
        <w:t xml:space="preserve">ater main additions with no expansion </w:t>
      </w:r>
      <w:r w:rsidR="00C72824">
        <w:rPr>
          <w:sz w:val="24"/>
        </w:rPr>
        <w:t>of service (i.e. looping lines)</w:t>
      </w:r>
    </w:p>
    <w:p w:rsidR="004F6790" w:rsidRPr="004F6790" w:rsidRDefault="000A6A0E" w:rsidP="00495D9B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21071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95D9B">
        <w:rPr>
          <w:sz w:val="24"/>
        </w:rPr>
        <w:tab/>
        <w:t>T</w:t>
      </w:r>
      <w:r w:rsidR="004F6790" w:rsidRPr="004F6790">
        <w:rPr>
          <w:sz w:val="24"/>
        </w:rPr>
        <w:t>he "in-</w:t>
      </w:r>
      <w:r w:rsidR="00C72824">
        <w:rPr>
          <w:sz w:val="24"/>
        </w:rPr>
        <w:t>situ" re-lining of any pipeline</w:t>
      </w:r>
    </w:p>
    <w:p w:rsidR="004F6790" w:rsidRPr="004F6790" w:rsidRDefault="000A6A0E" w:rsidP="00495D9B">
      <w:pPr>
        <w:pStyle w:val="ListParagraph"/>
        <w:ind w:left="1440" w:hanging="360"/>
        <w:rPr>
          <w:sz w:val="24"/>
        </w:rPr>
      </w:pPr>
      <w:sdt>
        <w:sdtPr>
          <w:rPr>
            <w:sz w:val="24"/>
          </w:rPr>
          <w:id w:val="-14088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95D9B">
        <w:rPr>
          <w:sz w:val="24"/>
        </w:rPr>
        <w:tab/>
        <w:t>A</w:t>
      </w:r>
      <w:r w:rsidR="004F6790" w:rsidRPr="004F6790">
        <w:rPr>
          <w:sz w:val="24"/>
        </w:rPr>
        <w:t>dding pump station(s) from source or storage upstream of d</w:t>
      </w:r>
      <w:r w:rsidR="00C72824">
        <w:rPr>
          <w:sz w:val="24"/>
        </w:rPr>
        <w:t>istribution service connections</w:t>
      </w:r>
    </w:p>
    <w:p w:rsidR="004F6790" w:rsidRPr="004F6790" w:rsidRDefault="000A6A0E" w:rsidP="00495D9B">
      <w:pPr>
        <w:pStyle w:val="ListParagraph"/>
        <w:ind w:left="1440" w:hanging="360"/>
        <w:rPr>
          <w:sz w:val="24"/>
        </w:rPr>
      </w:pPr>
      <w:sdt>
        <w:sdtPr>
          <w:rPr>
            <w:sz w:val="24"/>
          </w:rPr>
          <w:id w:val="-24619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95D9B">
        <w:rPr>
          <w:sz w:val="24"/>
        </w:rPr>
        <w:tab/>
        <w:t>A</w:t>
      </w:r>
      <w:r w:rsidR="004F6790" w:rsidRPr="004F6790">
        <w:rPr>
          <w:sz w:val="24"/>
        </w:rPr>
        <w:t>dding transmission lines to storage or sources wit</w:t>
      </w:r>
      <w:r w:rsidR="00C72824">
        <w:rPr>
          <w:sz w:val="24"/>
        </w:rPr>
        <w:t>hout adding service connections</w:t>
      </w:r>
    </w:p>
    <w:p w:rsidR="004F6790" w:rsidRPr="004F6790" w:rsidRDefault="000A6A0E" w:rsidP="00495D9B">
      <w:pPr>
        <w:pStyle w:val="ListParagraph"/>
        <w:ind w:left="1440" w:hanging="360"/>
        <w:rPr>
          <w:sz w:val="24"/>
        </w:rPr>
      </w:pPr>
      <w:sdt>
        <w:sdtPr>
          <w:rPr>
            <w:sz w:val="24"/>
          </w:rPr>
          <w:id w:val="21181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95D9B">
        <w:rPr>
          <w:sz w:val="24"/>
        </w:rPr>
        <w:tab/>
        <w:t>P</w:t>
      </w:r>
      <w:r w:rsidR="004F6790" w:rsidRPr="004F6790">
        <w:rPr>
          <w:sz w:val="24"/>
        </w:rPr>
        <w:t>ublic drinking water projects that have negligible hydraulic impac</w:t>
      </w:r>
      <w:r w:rsidR="00C72824">
        <w:rPr>
          <w:sz w:val="24"/>
        </w:rPr>
        <w:t>t as determined by the Director</w:t>
      </w:r>
    </w:p>
    <w:p w:rsidR="00884599" w:rsidRDefault="00884599" w:rsidP="00884599">
      <w:pPr>
        <w:rPr>
          <w:sz w:val="24"/>
        </w:rPr>
      </w:pPr>
    </w:p>
    <w:p w:rsidR="00884599" w:rsidRPr="00C373D6" w:rsidRDefault="00AC35EB" w:rsidP="00C373D6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A h</w:t>
      </w:r>
      <w:r w:rsidR="00884599" w:rsidRPr="00C373D6">
        <w:rPr>
          <w:sz w:val="24"/>
        </w:rPr>
        <w:t xml:space="preserve">ydraulic modeling report </w:t>
      </w:r>
      <w:r w:rsidR="00C373D6" w:rsidRPr="00C373D6">
        <w:rPr>
          <w:sz w:val="24"/>
        </w:rPr>
        <w:t xml:space="preserve">is not required but a PE </w:t>
      </w:r>
      <w:r w:rsidR="00884599" w:rsidRPr="00C373D6">
        <w:rPr>
          <w:sz w:val="24"/>
        </w:rPr>
        <w:t xml:space="preserve">certification </w:t>
      </w:r>
      <w:r w:rsidR="00C373D6" w:rsidRPr="00C373D6">
        <w:rPr>
          <w:sz w:val="24"/>
        </w:rPr>
        <w:t>is required if:</w:t>
      </w:r>
    </w:p>
    <w:p w:rsidR="00477CAA" w:rsidRPr="00477CAA" w:rsidRDefault="000A6A0E" w:rsidP="00495D9B">
      <w:pPr>
        <w:ind w:left="1440" w:hanging="360"/>
        <w:rPr>
          <w:sz w:val="24"/>
        </w:rPr>
      </w:pPr>
      <w:sdt>
        <w:sdtPr>
          <w:rPr>
            <w:sz w:val="24"/>
          </w:rPr>
          <w:id w:val="168201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95D9B">
        <w:rPr>
          <w:sz w:val="24"/>
        </w:rPr>
        <w:tab/>
        <w:t>T</w:t>
      </w:r>
      <w:r w:rsidR="00477CAA" w:rsidRPr="00477CAA">
        <w:rPr>
          <w:sz w:val="24"/>
        </w:rPr>
        <w:t xml:space="preserve">he project is part of a planned phase of a master plan previously approved by the </w:t>
      </w:r>
      <w:r w:rsidR="00884599">
        <w:rPr>
          <w:sz w:val="24"/>
        </w:rPr>
        <w:t>Director</w:t>
      </w:r>
      <w:r w:rsidR="00477CAA" w:rsidRPr="00477CAA">
        <w:rPr>
          <w:sz w:val="24"/>
        </w:rPr>
        <w:t>.</w:t>
      </w:r>
      <w:r w:rsidR="004B548B" w:rsidRPr="004B548B">
        <w:rPr>
          <w:b/>
          <w:i/>
          <w:sz w:val="24"/>
        </w:rPr>
        <w:t xml:space="preserve"> </w:t>
      </w:r>
      <w:r w:rsidR="004B548B" w:rsidRPr="006D6953">
        <w:rPr>
          <w:i/>
          <w:szCs w:val="20"/>
        </w:rPr>
        <w:t>[R309-511-4(1)(a)(ii)]</w:t>
      </w:r>
      <w:r w:rsidR="00C373D6" w:rsidRPr="006D6953">
        <w:rPr>
          <w:szCs w:val="20"/>
        </w:rPr>
        <w:t>;</w:t>
      </w:r>
      <w:r w:rsidR="00C373D6">
        <w:rPr>
          <w:sz w:val="24"/>
        </w:rPr>
        <w:t xml:space="preserve"> </w:t>
      </w:r>
      <w:r w:rsidR="00C373D6" w:rsidRPr="004F6790">
        <w:rPr>
          <w:b/>
          <w:sz w:val="24"/>
        </w:rPr>
        <w:t>or</w:t>
      </w:r>
      <w:r w:rsidR="00C373D6">
        <w:rPr>
          <w:sz w:val="24"/>
        </w:rPr>
        <w:t>,</w:t>
      </w:r>
    </w:p>
    <w:p w:rsidR="00477CAA" w:rsidRPr="006D6953" w:rsidRDefault="000A6A0E" w:rsidP="00495D9B">
      <w:pPr>
        <w:ind w:left="1440" w:hanging="360"/>
        <w:rPr>
          <w:szCs w:val="20"/>
        </w:rPr>
      </w:pPr>
      <w:sdt>
        <w:sdtPr>
          <w:rPr>
            <w:sz w:val="24"/>
          </w:rPr>
          <w:id w:val="-128033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95D9B">
        <w:rPr>
          <w:sz w:val="24"/>
        </w:rPr>
        <w:tab/>
        <w:t>T</w:t>
      </w:r>
      <w:r w:rsidR="00477CAA" w:rsidRPr="00477CAA">
        <w:rPr>
          <w:sz w:val="24"/>
        </w:rPr>
        <w:t xml:space="preserve">he water system </w:t>
      </w:r>
      <w:r w:rsidR="004101BC">
        <w:rPr>
          <w:sz w:val="24"/>
        </w:rPr>
        <w:t xml:space="preserve">has formally notified the Division of Drinking Water that </w:t>
      </w:r>
      <w:r w:rsidR="00DF4A0E">
        <w:rPr>
          <w:sz w:val="24"/>
        </w:rPr>
        <w:t>it</w:t>
      </w:r>
      <w:r w:rsidR="004101BC">
        <w:rPr>
          <w:sz w:val="24"/>
        </w:rPr>
        <w:t xml:space="preserve"> </w:t>
      </w:r>
      <w:r w:rsidR="00477CAA" w:rsidRPr="00477CAA">
        <w:rPr>
          <w:sz w:val="24"/>
        </w:rPr>
        <w:t xml:space="preserve">maintains and updates a hydraulic model of the system </w:t>
      </w:r>
      <w:r w:rsidR="004101BC">
        <w:rPr>
          <w:sz w:val="24"/>
        </w:rPr>
        <w:t xml:space="preserve">and </w:t>
      </w:r>
      <w:r w:rsidR="00477CAA" w:rsidRPr="00477CAA">
        <w:rPr>
          <w:sz w:val="24"/>
        </w:rPr>
        <w:t>designate</w:t>
      </w:r>
      <w:r w:rsidR="004101BC">
        <w:rPr>
          <w:sz w:val="24"/>
        </w:rPr>
        <w:t>s</w:t>
      </w:r>
      <w:r w:rsidR="00477CAA" w:rsidRPr="00477CAA">
        <w:rPr>
          <w:sz w:val="24"/>
        </w:rPr>
        <w:t xml:space="preserve"> a professional engineer </w:t>
      </w:r>
      <w:r w:rsidR="004101BC">
        <w:rPr>
          <w:sz w:val="24"/>
        </w:rPr>
        <w:t xml:space="preserve">who is </w:t>
      </w:r>
      <w:r w:rsidR="00477CAA" w:rsidRPr="00477CAA">
        <w:rPr>
          <w:sz w:val="24"/>
        </w:rPr>
        <w:t>responsible for overseeing the hydraulic analysis.</w:t>
      </w:r>
      <w:r w:rsidR="004B548B" w:rsidRPr="004B548B">
        <w:rPr>
          <w:b/>
          <w:i/>
          <w:sz w:val="24"/>
        </w:rPr>
        <w:t xml:space="preserve"> </w:t>
      </w:r>
      <w:r w:rsidR="004B548B" w:rsidRPr="006D6953">
        <w:rPr>
          <w:i/>
          <w:szCs w:val="20"/>
        </w:rPr>
        <w:t>[R309-511-4(1)(a)(iii)]</w:t>
      </w:r>
      <w:r w:rsidR="004B548B" w:rsidRPr="006D6953">
        <w:rPr>
          <w:szCs w:val="20"/>
        </w:rPr>
        <w:t>.</w:t>
      </w:r>
    </w:p>
    <w:sectPr w:rsidR="00477CAA" w:rsidRPr="006D6953" w:rsidSect="000056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8F" w:rsidRDefault="002F298F">
      <w:r>
        <w:separator/>
      </w:r>
    </w:p>
  </w:endnote>
  <w:endnote w:type="continuationSeparator" w:id="0">
    <w:p w:rsidR="002F298F" w:rsidRDefault="002F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3B" w:rsidRPr="00C373D6" w:rsidRDefault="00406ADB">
    <w:pPr>
      <w:pStyle w:val="Footer"/>
      <w:rPr>
        <w:sz w:val="16"/>
        <w:szCs w:val="16"/>
      </w:rPr>
    </w:pPr>
    <w:r>
      <w:rPr>
        <w:sz w:val="16"/>
        <w:szCs w:val="16"/>
      </w:rPr>
      <w:t>DDW-Eng-</w:t>
    </w:r>
    <w:r w:rsidR="00FD61EE">
      <w:rPr>
        <w:sz w:val="16"/>
        <w:szCs w:val="16"/>
      </w:rPr>
      <w:t>0007</w:t>
    </w:r>
    <w:r w:rsidR="00556C0D">
      <w:rPr>
        <w:sz w:val="16"/>
        <w:szCs w:val="16"/>
      </w:rPr>
      <w:t>a</w:t>
    </w:r>
    <w:r w:rsidR="00C373D6" w:rsidRPr="00C373D6">
      <w:rPr>
        <w:sz w:val="16"/>
        <w:szCs w:val="16"/>
      </w:rPr>
      <w:tab/>
    </w:r>
    <w:r w:rsidR="00BF783B" w:rsidRPr="00C373D6">
      <w:rPr>
        <w:sz w:val="16"/>
        <w:szCs w:val="16"/>
      </w:rPr>
      <w:t xml:space="preserve">Page </w:t>
    </w:r>
    <w:r w:rsidR="00BF783B" w:rsidRPr="00C373D6">
      <w:rPr>
        <w:sz w:val="16"/>
        <w:szCs w:val="16"/>
      </w:rPr>
      <w:fldChar w:fldCharType="begin"/>
    </w:r>
    <w:r w:rsidR="00BF783B" w:rsidRPr="00C373D6">
      <w:rPr>
        <w:sz w:val="16"/>
        <w:szCs w:val="16"/>
      </w:rPr>
      <w:instrText xml:space="preserve"> PAGE </w:instrText>
    </w:r>
    <w:r w:rsidR="00BF783B" w:rsidRPr="00C373D6">
      <w:rPr>
        <w:sz w:val="16"/>
        <w:szCs w:val="16"/>
      </w:rPr>
      <w:fldChar w:fldCharType="separate"/>
    </w:r>
    <w:r w:rsidR="000A6A0E">
      <w:rPr>
        <w:noProof/>
        <w:sz w:val="16"/>
        <w:szCs w:val="16"/>
      </w:rPr>
      <w:t>1</w:t>
    </w:r>
    <w:r w:rsidR="00BF783B" w:rsidRPr="00C373D6">
      <w:rPr>
        <w:sz w:val="16"/>
        <w:szCs w:val="16"/>
      </w:rPr>
      <w:fldChar w:fldCharType="end"/>
    </w:r>
    <w:r w:rsidR="00BF783B" w:rsidRPr="00C373D6">
      <w:rPr>
        <w:sz w:val="16"/>
        <w:szCs w:val="16"/>
      </w:rPr>
      <w:t xml:space="preserve"> of </w:t>
    </w:r>
    <w:r w:rsidR="00BF783B" w:rsidRPr="00C373D6">
      <w:rPr>
        <w:sz w:val="16"/>
        <w:szCs w:val="16"/>
      </w:rPr>
      <w:fldChar w:fldCharType="begin"/>
    </w:r>
    <w:r w:rsidR="00BF783B" w:rsidRPr="00C373D6">
      <w:rPr>
        <w:sz w:val="16"/>
        <w:szCs w:val="16"/>
      </w:rPr>
      <w:instrText xml:space="preserve"> NUMPAGES </w:instrText>
    </w:r>
    <w:r w:rsidR="00BF783B" w:rsidRPr="00C373D6">
      <w:rPr>
        <w:sz w:val="16"/>
        <w:szCs w:val="16"/>
      </w:rPr>
      <w:fldChar w:fldCharType="separate"/>
    </w:r>
    <w:r w:rsidR="000A6A0E">
      <w:rPr>
        <w:noProof/>
        <w:sz w:val="16"/>
        <w:szCs w:val="16"/>
      </w:rPr>
      <w:t>1</w:t>
    </w:r>
    <w:r w:rsidR="00BF783B" w:rsidRPr="00C373D6">
      <w:rPr>
        <w:sz w:val="16"/>
        <w:szCs w:val="16"/>
      </w:rPr>
      <w:fldChar w:fldCharType="end"/>
    </w:r>
    <w:r w:rsidR="00C373D6" w:rsidRPr="00C373D6">
      <w:rPr>
        <w:sz w:val="16"/>
        <w:szCs w:val="16"/>
      </w:rPr>
      <w:tab/>
    </w:r>
    <w:r>
      <w:rPr>
        <w:sz w:val="16"/>
        <w:szCs w:val="16"/>
      </w:rPr>
      <w:t>4/2/2015</w:t>
    </w:r>
    <w:r w:rsidR="00BF783B" w:rsidRPr="00C373D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8F" w:rsidRDefault="002F298F">
      <w:r>
        <w:separator/>
      </w:r>
    </w:p>
  </w:footnote>
  <w:footnote w:type="continuationSeparator" w:id="0">
    <w:p w:rsidR="002F298F" w:rsidRDefault="002F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FE3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B5B59"/>
    <w:multiLevelType w:val="hybridMultilevel"/>
    <w:tmpl w:val="572A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A4918"/>
    <w:multiLevelType w:val="hybridMultilevel"/>
    <w:tmpl w:val="B5981814"/>
    <w:lvl w:ilvl="0" w:tplc="77DEF7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33348"/>
    <w:multiLevelType w:val="hybridMultilevel"/>
    <w:tmpl w:val="3F064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349FD"/>
    <w:multiLevelType w:val="multilevel"/>
    <w:tmpl w:val="9EDE5050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096F25"/>
    <w:multiLevelType w:val="hybridMultilevel"/>
    <w:tmpl w:val="D534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22B2"/>
    <w:multiLevelType w:val="hybridMultilevel"/>
    <w:tmpl w:val="412CA774"/>
    <w:lvl w:ilvl="0" w:tplc="69E27DB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350FE9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6F7DB9"/>
    <w:multiLevelType w:val="hybridMultilevel"/>
    <w:tmpl w:val="F870A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23468"/>
    <w:multiLevelType w:val="hybridMultilevel"/>
    <w:tmpl w:val="4FF4BC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547BBD"/>
    <w:multiLevelType w:val="multilevel"/>
    <w:tmpl w:val="3F06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54DB2"/>
    <w:multiLevelType w:val="hybridMultilevel"/>
    <w:tmpl w:val="CD76D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EF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75D73"/>
    <w:multiLevelType w:val="hybridMultilevel"/>
    <w:tmpl w:val="B94C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840A36"/>
    <w:multiLevelType w:val="hybridMultilevel"/>
    <w:tmpl w:val="CF0EE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C5CA6"/>
    <w:multiLevelType w:val="hybridMultilevel"/>
    <w:tmpl w:val="47B2D562"/>
    <w:lvl w:ilvl="0" w:tplc="77DEF79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E068E2"/>
    <w:multiLevelType w:val="hybridMultilevel"/>
    <w:tmpl w:val="E550C6BA"/>
    <w:lvl w:ilvl="0" w:tplc="69E27DB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9C63EF"/>
    <w:multiLevelType w:val="hybridMultilevel"/>
    <w:tmpl w:val="42D8D3D6"/>
    <w:lvl w:ilvl="0" w:tplc="77DEF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685854"/>
    <w:multiLevelType w:val="hybridMultilevel"/>
    <w:tmpl w:val="CD7A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EF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B62E5"/>
    <w:multiLevelType w:val="hybridMultilevel"/>
    <w:tmpl w:val="918C4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443E1"/>
    <w:multiLevelType w:val="hybridMultilevel"/>
    <w:tmpl w:val="A13854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6799E"/>
    <w:multiLevelType w:val="hybridMultilevel"/>
    <w:tmpl w:val="D3805F68"/>
    <w:lvl w:ilvl="0" w:tplc="77DEF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DC04A9"/>
    <w:multiLevelType w:val="multilevel"/>
    <w:tmpl w:val="B94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5239A8"/>
    <w:multiLevelType w:val="hybridMultilevel"/>
    <w:tmpl w:val="4DB4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EF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A7E56"/>
    <w:multiLevelType w:val="hybridMultilevel"/>
    <w:tmpl w:val="1734A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0153A"/>
    <w:multiLevelType w:val="hybridMultilevel"/>
    <w:tmpl w:val="203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50FE92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F4CF2"/>
    <w:multiLevelType w:val="hybridMultilevel"/>
    <w:tmpl w:val="5CACAAE8"/>
    <w:lvl w:ilvl="0" w:tplc="B3F412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01B57"/>
    <w:multiLevelType w:val="hybridMultilevel"/>
    <w:tmpl w:val="25E8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555E8"/>
    <w:multiLevelType w:val="hybridMultilevel"/>
    <w:tmpl w:val="FB348D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552F5C"/>
    <w:multiLevelType w:val="hybridMultilevel"/>
    <w:tmpl w:val="42AC1EE2"/>
    <w:lvl w:ilvl="0" w:tplc="5FD61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3C4F67"/>
    <w:multiLevelType w:val="hybridMultilevel"/>
    <w:tmpl w:val="F5F2D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EF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A351D"/>
    <w:multiLevelType w:val="multilevel"/>
    <w:tmpl w:val="B94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73354"/>
    <w:multiLevelType w:val="hybridMultilevel"/>
    <w:tmpl w:val="A0045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25"/>
  </w:num>
  <w:num w:numId="5">
    <w:abstractNumId w:val="0"/>
  </w:num>
  <w:num w:numId="6">
    <w:abstractNumId w:val="6"/>
  </w:num>
  <w:num w:numId="7">
    <w:abstractNumId w:val="4"/>
  </w:num>
  <w:num w:numId="8">
    <w:abstractNumId w:val="30"/>
  </w:num>
  <w:num w:numId="9">
    <w:abstractNumId w:val="22"/>
  </w:num>
  <w:num w:numId="10">
    <w:abstractNumId w:val="3"/>
  </w:num>
  <w:num w:numId="11">
    <w:abstractNumId w:val="9"/>
  </w:num>
  <w:num w:numId="12">
    <w:abstractNumId w:val="23"/>
  </w:num>
  <w:num w:numId="13">
    <w:abstractNumId w:val="11"/>
  </w:num>
  <w:num w:numId="14">
    <w:abstractNumId w:val="17"/>
  </w:num>
  <w:num w:numId="15">
    <w:abstractNumId w:val="12"/>
  </w:num>
  <w:num w:numId="16">
    <w:abstractNumId w:val="20"/>
  </w:num>
  <w:num w:numId="17">
    <w:abstractNumId w:val="27"/>
  </w:num>
  <w:num w:numId="18">
    <w:abstractNumId w:val="29"/>
  </w:num>
  <w:num w:numId="19">
    <w:abstractNumId w:val="24"/>
  </w:num>
  <w:num w:numId="20">
    <w:abstractNumId w:val="8"/>
  </w:num>
  <w:num w:numId="21">
    <w:abstractNumId w:val="5"/>
  </w:num>
  <w:num w:numId="22">
    <w:abstractNumId w:val="26"/>
  </w:num>
  <w:num w:numId="23">
    <w:abstractNumId w:val="1"/>
  </w:num>
  <w:num w:numId="24">
    <w:abstractNumId w:val="21"/>
  </w:num>
  <w:num w:numId="25">
    <w:abstractNumId w:val="16"/>
  </w:num>
  <w:num w:numId="26">
    <w:abstractNumId w:val="13"/>
  </w:num>
  <w:num w:numId="27">
    <w:abstractNumId w:val="28"/>
  </w:num>
  <w:num w:numId="28">
    <w:abstractNumId w:val="10"/>
  </w:num>
  <w:num w:numId="29">
    <w:abstractNumId w:val="15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D"/>
    <w:rsid w:val="00002FD3"/>
    <w:rsid w:val="0000561D"/>
    <w:rsid w:val="000A6A0E"/>
    <w:rsid w:val="000E2656"/>
    <w:rsid w:val="0011543A"/>
    <w:rsid w:val="001F227D"/>
    <w:rsid w:val="002529BC"/>
    <w:rsid w:val="002B6EB9"/>
    <w:rsid w:val="002F298F"/>
    <w:rsid w:val="002F7DBF"/>
    <w:rsid w:val="003722FE"/>
    <w:rsid w:val="003F319B"/>
    <w:rsid w:val="00406ADB"/>
    <w:rsid w:val="004101BC"/>
    <w:rsid w:val="00477CAA"/>
    <w:rsid w:val="00495D9B"/>
    <w:rsid w:val="004A7011"/>
    <w:rsid w:val="004B548B"/>
    <w:rsid w:val="004C38B5"/>
    <w:rsid w:val="004F6790"/>
    <w:rsid w:val="00511AC5"/>
    <w:rsid w:val="00556C0D"/>
    <w:rsid w:val="00561FCB"/>
    <w:rsid w:val="005653DD"/>
    <w:rsid w:val="00574489"/>
    <w:rsid w:val="0060701F"/>
    <w:rsid w:val="00671AD4"/>
    <w:rsid w:val="00685345"/>
    <w:rsid w:val="006D6953"/>
    <w:rsid w:val="006F2FE0"/>
    <w:rsid w:val="00750A30"/>
    <w:rsid w:val="007808BB"/>
    <w:rsid w:val="00793110"/>
    <w:rsid w:val="007D43EA"/>
    <w:rsid w:val="00884599"/>
    <w:rsid w:val="008D525E"/>
    <w:rsid w:val="009E6278"/>
    <w:rsid w:val="00AA0EE8"/>
    <w:rsid w:val="00AC35EB"/>
    <w:rsid w:val="00AC56A5"/>
    <w:rsid w:val="00B3472E"/>
    <w:rsid w:val="00B76295"/>
    <w:rsid w:val="00BA7A47"/>
    <w:rsid w:val="00BB7F5A"/>
    <w:rsid w:val="00BD10D3"/>
    <w:rsid w:val="00BF783B"/>
    <w:rsid w:val="00C11E0D"/>
    <w:rsid w:val="00C373D6"/>
    <w:rsid w:val="00C72824"/>
    <w:rsid w:val="00C94C7A"/>
    <w:rsid w:val="00CC449C"/>
    <w:rsid w:val="00D31EB5"/>
    <w:rsid w:val="00DF4A0E"/>
    <w:rsid w:val="00E11F34"/>
    <w:rsid w:val="00E32C7D"/>
    <w:rsid w:val="00E56600"/>
    <w:rsid w:val="00EF7BBC"/>
    <w:rsid w:val="00F27335"/>
    <w:rsid w:val="00F3112B"/>
    <w:rsid w:val="00F37636"/>
    <w:rsid w:val="00FB5B8F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A30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0A30"/>
    <w:rPr>
      <w:b/>
      <w:bCs/>
    </w:rPr>
  </w:style>
  <w:style w:type="character" w:styleId="CommentReference">
    <w:name w:val="annotation reference"/>
    <w:basedOn w:val="DefaultParagraphFont"/>
    <w:semiHidden/>
    <w:rsid w:val="00750A30"/>
    <w:rPr>
      <w:sz w:val="16"/>
      <w:szCs w:val="16"/>
    </w:rPr>
  </w:style>
  <w:style w:type="paragraph" w:styleId="CommentText">
    <w:name w:val="annotation text"/>
    <w:basedOn w:val="Normal"/>
    <w:semiHidden/>
    <w:rsid w:val="00750A30"/>
    <w:pPr>
      <w:widowControl/>
      <w:autoSpaceDE/>
      <w:autoSpaceDN/>
      <w:adjustRightInd/>
    </w:pPr>
    <w:rPr>
      <w:szCs w:val="20"/>
    </w:rPr>
  </w:style>
  <w:style w:type="paragraph" w:styleId="BodyText">
    <w:name w:val="Body Text"/>
    <w:basedOn w:val="Normal"/>
    <w:rsid w:val="00750A30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jc w:val="both"/>
    </w:pPr>
    <w:rPr>
      <w:sz w:val="24"/>
      <w:szCs w:val="20"/>
    </w:rPr>
  </w:style>
  <w:style w:type="paragraph" w:styleId="BalloonText">
    <w:name w:val="Balloon Text"/>
    <w:basedOn w:val="Normal"/>
    <w:semiHidden/>
    <w:rsid w:val="00750A30"/>
    <w:rPr>
      <w:rFonts w:ascii="Tahoma" w:hAnsi="Tahoma" w:cs="Tahoma"/>
      <w:sz w:val="16"/>
      <w:szCs w:val="16"/>
    </w:rPr>
  </w:style>
  <w:style w:type="paragraph" w:customStyle="1" w:styleId="Style0">
    <w:name w:val="Style0"/>
    <w:rsid w:val="00477CAA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StyleRedUnderline">
    <w:name w:val="Style Red Underline"/>
    <w:basedOn w:val="DefaultParagraphFont"/>
    <w:rsid w:val="00477CAA"/>
    <w:rPr>
      <w:color w:val="FF0000"/>
      <w:u w:val="single"/>
    </w:rPr>
  </w:style>
  <w:style w:type="paragraph" w:styleId="Header">
    <w:name w:val="header"/>
    <w:basedOn w:val="Normal"/>
    <w:rsid w:val="00BA7A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A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A30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0A30"/>
    <w:rPr>
      <w:b/>
      <w:bCs/>
    </w:rPr>
  </w:style>
  <w:style w:type="character" w:styleId="CommentReference">
    <w:name w:val="annotation reference"/>
    <w:basedOn w:val="DefaultParagraphFont"/>
    <w:semiHidden/>
    <w:rsid w:val="00750A30"/>
    <w:rPr>
      <w:sz w:val="16"/>
      <w:szCs w:val="16"/>
    </w:rPr>
  </w:style>
  <w:style w:type="paragraph" w:styleId="CommentText">
    <w:name w:val="annotation text"/>
    <w:basedOn w:val="Normal"/>
    <w:semiHidden/>
    <w:rsid w:val="00750A30"/>
    <w:pPr>
      <w:widowControl/>
      <w:autoSpaceDE/>
      <w:autoSpaceDN/>
      <w:adjustRightInd/>
    </w:pPr>
    <w:rPr>
      <w:szCs w:val="20"/>
    </w:rPr>
  </w:style>
  <w:style w:type="paragraph" w:styleId="BodyText">
    <w:name w:val="Body Text"/>
    <w:basedOn w:val="Normal"/>
    <w:rsid w:val="00750A30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jc w:val="both"/>
    </w:pPr>
    <w:rPr>
      <w:sz w:val="24"/>
      <w:szCs w:val="20"/>
    </w:rPr>
  </w:style>
  <w:style w:type="paragraph" w:styleId="BalloonText">
    <w:name w:val="Balloon Text"/>
    <w:basedOn w:val="Normal"/>
    <w:semiHidden/>
    <w:rsid w:val="00750A30"/>
    <w:rPr>
      <w:rFonts w:ascii="Tahoma" w:hAnsi="Tahoma" w:cs="Tahoma"/>
      <w:sz w:val="16"/>
      <w:szCs w:val="16"/>
    </w:rPr>
  </w:style>
  <w:style w:type="paragraph" w:customStyle="1" w:styleId="Style0">
    <w:name w:val="Style0"/>
    <w:rsid w:val="00477CAA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StyleRedUnderline">
    <w:name w:val="Style Red Underline"/>
    <w:basedOn w:val="DefaultParagraphFont"/>
    <w:rsid w:val="00477CAA"/>
    <w:rPr>
      <w:color w:val="FF0000"/>
      <w:u w:val="single"/>
    </w:rPr>
  </w:style>
  <w:style w:type="paragraph" w:styleId="Header">
    <w:name w:val="header"/>
    <w:basedOn w:val="Normal"/>
    <w:rsid w:val="00BA7A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A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Satae of Utah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DEQ</dc:creator>
  <cp:lastModifiedBy>Lisa Nelson</cp:lastModifiedBy>
  <cp:revision>2</cp:revision>
  <cp:lastPrinted>2011-05-26T15:37:00Z</cp:lastPrinted>
  <dcterms:created xsi:type="dcterms:W3CDTF">2018-04-12T19:29:00Z</dcterms:created>
  <dcterms:modified xsi:type="dcterms:W3CDTF">2018-04-12T19:29:00Z</dcterms:modified>
</cp:coreProperties>
</file>